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BE" w:rsidRDefault="007128BE" w:rsidP="007128BE">
      <w:pPr>
        <w:jc w:val="center"/>
        <w:rPr>
          <w:rFonts w:ascii="Palatino Linotype" w:hAnsi="Palatino Linotype"/>
          <w:lang w:val="en-US"/>
        </w:rPr>
      </w:pPr>
      <w:r>
        <w:rPr>
          <w:rFonts w:ascii="Palatino Linotype" w:hAnsi="Palatino Linotype"/>
          <w:lang w:val="en-US"/>
        </w:rPr>
        <w:t>Turkish Policy Quarterly and the Imagine Center for Conflict Transformation</w:t>
      </w:r>
    </w:p>
    <w:p w:rsidR="007128BE" w:rsidRDefault="007128BE" w:rsidP="007128BE">
      <w:pPr>
        <w:jc w:val="center"/>
        <w:rPr>
          <w:rFonts w:ascii="Palatino Linotype" w:hAnsi="Palatino Linotype"/>
        </w:rPr>
      </w:pPr>
      <w:proofErr w:type="gramStart"/>
      <w:r>
        <w:rPr>
          <w:rFonts w:ascii="Palatino Linotype" w:hAnsi="Palatino Linotype"/>
          <w:lang w:val="en-US"/>
        </w:rPr>
        <w:t>are</w:t>
      </w:r>
      <w:proofErr w:type="gramEnd"/>
      <w:r>
        <w:rPr>
          <w:rFonts w:ascii="Palatino Linotype" w:hAnsi="Palatino Linotype"/>
          <w:lang w:val="en-US"/>
        </w:rPr>
        <w:t xml:space="preserve"> inviting applications for an </w:t>
      </w:r>
      <w:r w:rsidRPr="003C6F9C">
        <w:rPr>
          <w:rFonts w:ascii="Palatino Linotype" w:hAnsi="Palatino Linotype"/>
        </w:rPr>
        <w:t>initiative</w:t>
      </w:r>
    </w:p>
    <w:p w:rsidR="00330EFE" w:rsidRDefault="00330EFE" w:rsidP="007128BE">
      <w:pPr>
        <w:jc w:val="center"/>
        <w:rPr>
          <w:rFonts w:ascii="Palatino Linotype" w:hAnsi="Palatino Linotype"/>
          <w:b/>
        </w:rPr>
      </w:pPr>
    </w:p>
    <w:p w:rsidR="00330EFE" w:rsidRDefault="007128BE" w:rsidP="007128BE">
      <w:pPr>
        <w:jc w:val="center"/>
        <w:rPr>
          <w:rFonts w:ascii="Palatino Linotype" w:hAnsi="Palatino Linotype"/>
          <w:b/>
        </w:rPr>
      </w:pPr>
      <w:r w:rsidRPr="007128BE">
        <w:rPr>
          <w:rFonts w:ascii="Palatino Linotype" w:hAnsi="Palatino Linotype"/>
          <w:b/>
        </w:rPr>
        <w:t>Capturing the Mountain:  A Turkish-Armenian Dialogue and Film-Making Project</w:t>
      </w:r>
    </w:p>
    <w:p w:rsidR="00330EFE" w:rsidRDefault="00330EFE" w:rsidP="007128BE">
      <w:pPr>
        <w:jc w:val="center"/>
        <w:rPr>
          <w:rFonts w:ascii="Palatino Linotype" w:hAnsi="Palatino Linotype"/>
          <w:b/>
        </w:rPr>
      </w:pPr>
    </w:p>
    <w:p w:rsidR="007128BE" w:rsidRPr="00330EFE" w:rsidRDefault="00330EFE" w:rsidP="007128BE">
      <w:pPr>
        <w:jc w:val="center"/>
        <w:rPr>
          <w:rFonts w:ascii="Palatino Linotype" w:hAnsi="Palatino Linotype"/>
          <w:b/>
          <w:i/>
          <w:lang w:val="en-US"/>
        </w:rPr>
      </w:pPr>
      <w:r w:rsidRPr="00330EFE">
        <w:rPr>
          <w:i/>
        </w:rPr>
        <w:t xml:space="preserve">supported by the Black Sea Trust for Regional Cooperation </w:t>
      </w:r>
      <w:r w:rsidR="00760BFE">
        <w:rPr>
          <w:i/>
        </w:rPr>
        <w:t>- A</w:t>
      </w:r>
      <w:r w:rsidRPr="00330EFE">
        <w:rPr>
          <w:i/>
        </w:rPr>
        <w:t xml:space="preserve"> program of the German Marshall Fund of the United States</w:t>
      </w:r>
    </w:p>
    <w:p w:rsidR="007128BE" w:rsidRDefault="007128BE" w:rsidP="007128BE">
      <w:pPr>
        <w:jc w:val="both"/>
        <w:rPr>
          <w:rFonts w:ascii="Palatino Linotype" w:hAnsi="Palatino Linotype"/>
          <w:lang w:val="en-US"/>
        </w:rPr>
      </w:pPr>
    </w:p>
    <w:p w:rsidR="007128BE" w:rsidRDefault="007128BE" w:rsidP="007128BE">
      <w:pPr>
        <w:jc w:val="both"/>
        <w:rPr>
          <w:rFonts w:ascii="Palatino Linotype" w:hAnsi="Palatino Linotype"/>
          <w:lang w:val="en-US"/>
        </w:rPr>
      </w:pPr>
      <w:r w:rsidRPr="003C6F9C">
        <w:rPr>
          <w:rFonts w:ascii="Palatino Linotype" w:hAnsi="Palatino Linotype"/>
          <w:lang w:val="en-US"/>
        </w:rPr>
        <w:t xml:space="preserve">Witness to </w:t>
      </w:r>
      <w:r>
        <w:rPr>
          <w:rFonts w:ascii="Palatino Linotype" w:hAnsi="Palatino Linotype"/>
          <w:lang w:val="en-US"/>
        </w:rPr>
        <w:t xml:space="preserve">a closed border and broken relationship </w:t>
      </w:r>
      <w:r w:rsidRPr="003C6F9C">
        <w:rPr>
          <w:rFonts w:ascii="Palatino Linotype" w:hAnsi="Palatino Linotype"/>
          <w:lang w:val="en-US"/>
        </w:rPr>
        <w:t>and standing 5,165 meters tall between Armen</w:t>
      </w:r>
      <w:r>
        <w:rPr>
          <w:rFonts w:ascii="Palatino Linotype" w:hAnsi="Palatino Linotype"/>
          <w:lang w:val="en-US"/>
        </w:rPr>
        <w:t>ia and Turkey is Mount Ararat or</w:t>
      </w:r>
      <w:r w:rsidRPr="003C6F9C">
        <w:rPr>
          <w:rFonts w:ascii="Palatino Linotype" w:hAnsi="Palatino Linotype"/>
          <w:lang w:val="en-US"/>
        </w:rPr>
        <w:t xml:space="preserve"> </w:t>
      </w:r>
      <w:proofErr w:type="spellStart"/>
      <w:r w:rsidRPr="003C6F9C">
        <w:rPr>
          <w:rFonts w:ascii="Palatino Linotype" w:hAnsi="Palatino Linotype"/>
          <w:lang w:val="en-US"/>
        </w:rPr>
        <w:t>Agri</w:t>
      </w:r>
      <w:proofErr w:type="spellEnd"/>
      <w:r w:rsidRPr="003C6F9C">
        <w:rPr>
          <w:rFonts w:ascii="Palatino Linotype" w:hAnsi="Palatino Linotype"/>
          <w:lang w:val="en-US"/>
        </w:rPr>
        <w:t xml:space="preserve"> </w:t>
      </w:r>
      <w:proofErr w:type="spellStart"/>
      <w:r w:rsidRPr="003C6F9C">
        <w:rPr>
          <w:rFonts w:ascii="Palatino Linotype" w:hAnsi="Palatino Linotype"/>
          <w:lang w:val="en-US"/>
        </w:rPr>
        <w:t>Dagi</w:t>
      </w:r>
      <w:proofErr w:type="spellEnd"/>
      <w:r w:rsidRPr="003C6F9C">
        <w:rPr>
          <w:rFonts w:ascii="Palatino Linotype" w:hAnsi="Palatino Linotype"/>
          <w:lang w:val="en-US"/>
        </w:rPr>
        <w:t xml:space="preserve">. </w:t>
      </w:r>
      <w:r>
        <w:rPr>
          <w:rFonts w:ascii="Palatino Linotype" w:hAnsi="Palatino Linotype"/>
          <w:lang w:val="en-US"/>
        </w:rPr>
        <w:t xml:space="preserve">It </w:t>
      </w:r>
      <w:r w:rsidRPr="003C6F9C">
        <w:rPr>
          <w:rFonts w:ascii="Palatino Linotype" w:hAnsi="Palatino Linotype"/>
          <w:lang w:val="en-US"/>
        </w:rPr>
        <w:t>touches the hearts and souls of people from both Armenian and Turkish societies</w:t>
      </w:r>
      <w:r>
        <w:rPr>
          <w:rFonts w:ascii="Palatino Linotype" w:hAnsi="Palatino Linotype"/>
          <w:lang w:val="en-US"/>
        </w:rPr>
        <w:t>, yet it also separates them</w:t>
      </w:r>
      <w:r w:rsidRPr="003C6F9C">
        <w:rPr>
          <w:rFonts w:ascii="Palatino Linotype" w:hAnsi="Palatino Linotype"/>
          <w:lang w:val="en-US"/>
        </w:rPr>
        <w:t xml:space="preserve">.  </w:t>
      </w:r>
    </w:p>
    <w:p w:rsidR="007128BE" w:rsidRDefault="007128BE" w:rsidP="007128BE">
      <w:pPr>
        <w:jc w:val="both"/>
        <w:rPr>
          <w:rFonts w:ascii="Palatino Linotype" w:hAnsi="Palatino Linotype"/>
          <w:lang w:val="en-US"/>
        </w:rPr>
      </w:pPr>
    </w:p>
    <w:p w:rsidR="007128BE" w:rsidRDefault="007128BE" w:rsidP="007128BE">
      <w:pPr>
        <w:jc w:val="both"/>
        <w:rPr>
          <w:rFonts w:ascii="Palatino Linotype" w:hAnsi="Palatino Linotype"/>
        </w:rPr>
      </w:pPr>
      <w:r w:rsidRPr="003C6F9C">
        <w:rPr>
          <w:rFonts w:ascii="Palatino Linotype" w:hAnsi="Palatino Linotype"/>
        </w:rPr>
        <w:t>Turkish Policy Quarterly</w:t>
      </w:r>
      <w:r w:rsidR="00CB0D84">
        <w:rPr>
          <w:rFonts w:ascii="Palatino Linotype" w:hAnsi="Palatino Linotype"/>
        </w:rPr>
        <w:t xml:space="preserve"> (</w:t>
      </w:r>
      <w:hyperlink r:id="rId5" w:history="1">
        <w:r w:rsidR="00CB0D84">
          <w:rPr>
            <w:rStyle w:val="Kpr"/>
          </w:rPr>
          <w:t>http://www.turkishpolicy.com/</w:t>
        </w:r>
      </w:hyperlink>
      <w:r w:rsidR="00CB0D84">
        <w:t>)</w:t>
      </w:r>
      <w:r w:rsidRPr="003C6F9C">
        <w:rPr>
          <w:rFonts w:ascii="Palatino Linotype" w:hAnsi="Palatino Linotype"/>
        </w:rPr>
        <w:t xml:space="preserve"> and Imagine </w:t>
      </w:r>
      <w:proofErr w:type="spellStart"/>
      <w:r w:rsidRPr="003C6F9C">
        <w:rPr>
          <w:rFonts w:ascii="Palatino Linotype" w:hAnsi="Palatino Linotype"/>
        </w:rPr>
        <w:t>Center</w:t>
      </w:r>
      <w:proofErr w:type="spellEnd"/>
      <w:r w:rsidRPr="003C6F9C">
        <w:rPr>
          <w:rFonts w:ascii="Palatino Linotype" w:hAnsi="Palatino Linotype"/>
        </w:rPr>
        <w:t xml:space="preserve"> for Conflict Transformation</w:t>
      </w:r>
      <w:r w:rsidR="00CB0D84">
        <w:rPr>
          <w:rFonts w:ascii="Palatino Linotype" w:hAnsi="Palatino Linotype"/>
        </w:rPr>
        <w:t xml:space="preserve"> (</w:t>
      </w:r>
      <w:r w:rsidR="00CB0D84" w:rsidRPr="00CB0D84">
        <w:rPr>
          <w:rStyle w:val="Kpr"/>
        </w:rPr>
        <w:t>www.imaginedialogue.com)</w:t>
      </w:r>
      <w:r w:rsidR="00CB0D84">
        <w:rPr>
          <w:rFonts w:ascii="Palatino Linotype" w:hAnsi="Palatino Linotype"/>
        </w:rPr>
        <w:t xml:space="preserve"> </w:t>
      </w:r>
      <w:r w:rsidRPr="003C6F9C">
        <w:rPr>
          <w:rFonts w:ascii="Palatino Linotype" w:hAnsi="Palatino Linotype"/>
        </w:rPr>
        <w:t xml:space="preserve">seek to </w:t>
      </w:r>
      <w:r>
        <w:rPr>
          <w:rFonts w:ascii="Palatino Linotype" w:hAnsi="Palatino Linotype"/>
        </w:rPr>
        <w:t xml:space="preserve">bring a group of </w:t>
      </w:r>
      <w:r w:rsidRPr="003C6F9C">
        <w:rPr>
          <w:rFonts w:ascii="Palatino Linotype" w:hAnsi="Palatino Linotype"/>
          <w:lang w:val="en-US"/>
        </w:rPr>
        <w:t>Armenians and Turks together to</w:t>
      </w:r>
      <w:r>
        <w:rPr>
          <w:rFonts w:ascii="Palatino Linotype" w:hAnsi="Palatino Linotype"/>
          <w:lang w:val="en-US"/>
        </w:rPr>
        <w:t xml:space="preserve"> engage in dialogue and </w:t>
      </w:r>
      <w:r w:rsidRPr="003C6F9C">
        <w:rPr>
          <w:rFonts w:ascii="Palatino Linotype" w:hAnsi="Palatino Linotype"/>
          <w:lang w:val="en-US"/>
        </w:rPr>
        <w:t xml:space="preserve">take a </w:t>
      </w:r>
      <w:r>
        <w:rPr>
          <w:rFonts w:ascii="Palatino Linotype" w:hAnsi="Palatino Linotype"/>
          <w:lang w:val="en-US"/>
        </w:rPr>
        <w:t xml:space="preserve">joint </w:t>
      </w:r>
      <w:r w:rsidRPr="003C6F9C">
        <w:rPr>
          <w:rFonts w:ascii="Palatino Linotype" w:hAnsi="Palatino Linotype"/>
          <w:lang w:val="en-US"/>
        </w:rPr>
        <w:t xml:space="preserve">journey </w:t>
      </w:r>
      <w:r>
        <w:rPr>
          <w:rFonts w:ascii="Palatino Linotype" w:hAnsi="Palatino Linotype"/>
          <w:lang w:val="en-US"/>
        </w:rPr>
        <w:t xml:space="preserve">to the top of the </w:t>
      </w:r>
      <w:r w:rsidRPr="003C6F9C">
        <w:rPr>
          <w:rFonts w:ascii="Palatino Linotype" w:hAnsi="Palatino Linotype"/>
          <w:lang w:val="en-US"/>
        </w:rPr>
        <w:t xml:space="preserve">mountain.  </w:t>
      </w:r>
    </w:p>
    <w:p w:rsidR="005D23CA" w:rsidRDefault="005D23CA"/>
    <w:p w:rsidR="007128BE" w:rsidRDefault="007128BE" w:rsidP="007128BE">
      <w:pPr>
        <w:jc w:val="both"/>
        <w:rPr>
          <w:rFonts w:ascii="Palatino Linotype" w:hAnsi="Palatino Linotype"/>
        </w:rPr>
      </w:pPr>
      <w:r w:rsidRPr="007128BE">
        <w:rPr>
          <w:rFonts w:ascii="Palatino Linotype" w:hAnsi="Palatino Linotype"/>
        </w:rPr>
        <w:t xml:space="preserve">The initiative consists of two phases. During the first phase a group of Turks and Armenians will </w:t>
      </w:r>
      <w:r>
        <w:rPr>
          <w:rFonts w:ascii="Palatino Linotype" w:hAnsi="Palatino Linotype"/>
        </w:rPr>
        <w:t xml:space="preserve">meet for a week long workshop in Georgia and engage in a dialogue where they can </w:t>
      </w:r>
      <w:r w:rsidRPr="003C6F9C">
        <w:rPr>
          <w:rFonts w:ascii="Palatino Linotype" w:hAnsi="Palatino Linotype"/>
        </w:rPr>
        <w:t>share, understand and reflect on history</w:t>
      </w:r>
      <w:r>
        <w:rPr>
          <w:rFonts w:ascii="Palatino Linotype" w:hAnsi="Palatino Linotype"/>
        </w:rPr>
        <w:t xml:space="preserve"> and present day relationship between Armenians and Turks. </w:t>
      </w:r>
    </w:p>
    <w:p w:rsidR="007128BE" w:rsidRDefault="007128BE" w:rsidP="007128BE">
      <w:pPr>
        <w:jc w:val="both"/>
        <w:rPr>
          <w:rFonts w:ascii="Palatino Linotype" w:hAnsi="Palatino Linotype"/>
        </w:rPr>
      </w:pPr>
    </w:p>
    <w:p w:rsidR="001C6B26" w:rsidRDefault="001C6B26" w:rsidP="007128BE">
      <w:pPr>
        <w:jc w:val="both"/>
        <w:rPr>
          <w:rFonts w:ascii="Palatino Linotype" w:hAnsi="Palatino Linotype"/>
        </w:rPr>
      </w:pPr>
      <w:r>
        <w:rPr>
          <w:rFonts w:ascii="Palatino Linotype" w:hAnsi="Palatino Linotype"/>
        </w:rPr>
        <w:t xml:space="preserve">A fundraising for the </w:t>
      </w:r>
      <w:r w:rsidR="007128BE">
        <w:rPr>
          <w:rFonts w:ascii="Palatino Linotype" w:hAnsi="Palatino Linotype"/>
        </w:rPr>
        <w:t xml:space="preserve">second phase </w:t>
      </w:r>
      <w:r>
        <w:rPr>
          <w:rFonts w:ascii="Palatino Linotype" w:hAnsi="Palatino Linotype"/>
        </w:rPr>
        <w:t xml:space="preserve">will then be conducted and the group will hike to the summit of </w:t>
      </w:r>
      <w:r w:rsidRPr="003C6F9C">
        <w:rPr>
          <w:rFonts w:ascii="Palatino Linotype" w:hAnsi="Palatino Linotype"/>
        </w:rPr>
        <w:t>Mount Ararat/</w:t>
      </w:r>
      <w:proofErr w:type="spellStart"/>
      <w:r w:rsidRPr="003C6F9C">
        <w:rPr>
          <w:rFonts w:ascii="Palatino Linotype" w:hAnsi="Palatino Linotype"/>
        </w:rPr>
        <w:t>Agri</w:t>
      </w:r>
      <w:proofErr w:type="spellEnd"/>
      <w:r w:rsidRPr="003C6F9C">
        <w:rPr>
          <w:rFonts w:ascii="Palatino Linotype" w:hAnsi="Palatino Linotype"/>
        </w:rPr>
        <w:t xml:space="preserve"> </w:t>
      </w:r>
      <w:proofErr w:type="spellStart"/>
      <w:r w:rsidRPr="003C6F9C">
        <w:rPr>
          <w:rFonts w:ascii="Palatino Linotype" w:hAnsi="Palatino Linotype"/>
        </w:rPr>
        <w:t>Dagi</w:t>
      </w:r>
      <w:proofErr w:type="spellEnd"/>
      <w:r>
        <w:rPr>
          <w:rFonts w:ascii="Palatino Linotype" w:hAnsi="Palatino Linotype"/>
        </w:rPr>
        <w:t xml:space="preserve">. </w:t>
      </w:r>
    </w:p>
    <w:p w:rsidR="001C6B26" w:rsidRDefault="001C6B26" w:rsidP="007128BE">
      <w:pPr>
        <w:jc w:val="both"/>
        <w:rPr>
          <w:rFonts w:ascii="Palatino Linotype" w:hAnsi="Palatino Linotype"/>
        </w:rPr>
      </w:pPr>
    </w:p>
    <w:p w:rsidR="001C6B26" w:rsidRDefault="001C6B26" w:rsidP="007128BE">
      <w:pPr>
        <w:jc w:val="both"/>
        <w:rPr>
          <w:rFonts w:ascii="Palatino Linotype" w:hAnsi="Palatino Linotype"/>
        </w:rPr>
      </w:pPr>
      <w:r>
        <w:rPr>
          <w:rFonts w:ascii="Palatino Linotype" w:hAnsi="Palatino Linotype"/>
        </w:rPr>
        <w:t xml:space="preserve">The group will </w:t>
      </w:r>
      <w:r w:rsidRPr="003C6F9C">
        <w:rPr>
          <w:rFonts w:ascii="Palatino Linotype" w:hAnsi="Palatino Linotype"/>
        </w:rPr>
        <w:t>“captur</w:t>
      </w:r>
      <w:r>
        <w:rPr>
          <w:rFonts w:ascii="Palatino Linotype" w:hAnsi="Palatino Linotype"/>
        </w:rPr>
        <w:t>e</w:t>
      </w:r>
      <w:r w:rsidRPr="003C6F9C">
        <w:rPr>
          <w:rFonts w:ascii="Palatino Linotype" w:hAnsi="Palatino Linotype"/>
        </w:rPr>
        <w:t xml:space="preserve">” </w:t>
      </w:r>
      <w:r>
        <w:rPr>
          <w:rFonts w:ascii="Palatino Linotype" w:hAnsi="Palatino Linotype"/>
        </w:rPr>
        <w:t xml:space="preserve">both the initial workshop in Georgia and their journey </w:t>
      </w:r>
      <w:r w:rsidR="00F57F82">
        <w:rPr>
          <w:rFonts w:ascii="Palatino Linotype" w:hAnsi="Palatino Linotype"/>
        </w:rPr>
        <w:t>to the summit</w:t>
      </w:r>
      <w:r>
        <w:rPr>
          <w:rFonts w:ascii="Palatino Linotype" w:hAnsi="Palatino Linotype"/>
        </w:rPr>
        <w:t xml:space="preserve"> </w:t>
      </w:r>
      <w:r w:rsidRPr="003C6F9C">
        <w:rPr>
          <w:rFonts w:ascii="Palatino Linotype" w:hAnsi="Palatino Linotype"/>
        </w:rPr>
        <w:t>on film</w:t>
      </w:r>
      <w:r>
        <w:rPr>
          <w:rFonts w:ascii="Palatino Linotype" w:hAnsi="Palatino Linotype"/>
        </w:rPr>
        <w:t>, which will be turned into a documentary</w:t>
      </w:r>
      <w:r w:rsidRPr="003C6F9C">
        <w:rPr>
          <w:rFonts w:ascii="Palatino Linotype" w:hAnsi="Palatino Linotype"/>
        </w:rPr>
        <w:t>.</w:t>
      </w:r>
    </w:p>
    <w:p w:rsidR="00370125" w:rsidRDefault="00370125" w:rsidP="007128BE">
      <w:pPr>
        <w:jc w:val="both"/>
        <w:rPr>
          <w:rFonts w:ascii="Palatino Linotype" w:hAnsi="Palatino Linotype"/>
        </w:rPr>
      </w:pPr>
    </w:p>
    <w:p w:rsidR="00370125" w:rsidRDefault="00370125" w:rsidP="007128BE">
      <w:pPr>
        <w:jc w:val="both"/>
        <w:rPr>
          <w:rFonts w:ascii="Palatino Linotype" w:hAnsi="Palatino Linotype"/>
        </w:rPr>
      </w:pPr>
      <w:r>
        <w:rPr>
          <w:rFonts w:ascii="Palatino Linotype" w:hAnsi="Palatino Linotype"/>
        </w:rPr>
        <w:t xml:space="preserve">The language of the program is English. </w:t>
      </w:r>
    </w:p>
    <w:p w:rsidR="00F57F82" w:rsidRDefault="00F57F82" w:rsidP="007128BE">
      <w:pPr>
        <w:jc w:val="both"/>
        <w:rPr>
          <w:rFonts w:ascii="Palatino Linotype" w:hAnsi="Palatino Linotype"/>
        </w:rPr>
      </w:pPr>
    </w:p>
    <w:p w:rsidR="00CB0D84" w:rsidRDefault="00CB0D84" w:rsidP="007128BE">
      <w:pPr>
        <w:jc w:val="both"/>
        <w:rPr>
          <w:rFonts w:ascii="Palatino Linotype" w:hAnsi="Palatino Linotype"/>
        </w:rPr>
      </w:pPr>
    </w:p>
    <w:p w:rsidR="00CB0D84" w:rsidRDefault="00370125" w:rsidP="00370125">
      <w:pPr>
        <w:jc w:val="center"/>
        <w:rPr>
          <w:rFonts w:ascii="Palatino Linotype" w:hAnsi="Palatino Linotype"/>
        </w:rPr>
      </w:pPr>
      <w:r w:rsidRPr="00A01B3B">
        <w:rPr>
          <w:b/>
        </w:rPr>
        <w:t>APPLICATION</w:t>
      </w:r>
    </w:p>
    <w:p w:rsidR="00370125" w:rsidRDefault="00F57F82" w:rsidP="007128BE">
      <w:pPr>
        <w:jc w:val="both"/>
        <w:rPr>
          <w:rFonts w:ascii="Palatino Linotype" w:hAnsi="Palatino Linotype"/>
        </w:rPr>
      </w:pPr>
      <w:r>
        <w:rPr>
          <w:rFonts w:ascii="Palatino Linotype" w:hAnsi="Palatino Linotype"/>
        </w:rPr>
        <w:t>If you are interested in participating</w:t>
      </w:r>
      <w:r w:rsidR="00370125">
        <w:rPr>
          <w:rFonts w:ascii="Palatino Linotype" w:hAnsi="Palatino Linotype"/>
        </w:rPr>
        <w:t xml:space="preserve"> in the program, please fill out the following application. </w:t>
      </w:r>
    </w:p>
    <w:p w:rsidR="00370125" w:rsidRDefault="00370125" w:rsidP="007128BE">
      <w:pPr>
        <w:jc w:val="both"/>
        <w:rPr>
          <w:rFonts w:ascii="Palatino Linotype" w:hAnsi="Palatino Linotype"/>
        </w:rPr>
      </w:pPr>
    </w:p>
    <w:p w:rsidR="00370125" w:rsidRDefault="00370125" w:rsidP="007128BE">
      <w:pPr>
        <w:jc w:val="both"/>
        <w:rPr>
          <w:rFonts w:ascii="Palatino Linotype" w:hAnsi="Palatino Linotype"/>
        </w:rPr>
      </w:pPr>
      <w:r>
        <w:rPr>
          <w:rFonts w:ascii="Palatino Linotype" w:hAnsi="Palatino Linotype"/>
        </w:rPr>
        <w:t xml:space="preserve">We would like to remind you that we aim at producing a documentary about the dialogue and the hike. The filming will be done by the participants of the program and not an outside filmmaker. No previous skills in filmmaking are necessary, but if you decide to participate, please be sure that you are comfortable with having a camera in the room. </w:t>
      </w:r>
    </w:p>
    <w:p w:rsidR="00370125" w:rsidRDefault="00370125" w:rsidP="007128BE">
      <w:pPr>
        <w:jc w:val="both"/>
        <w:rPr>
          <w:rFonts w:ascii="Palatino Linotype" w:hAnsi="Palatino Linotype"/>
        </w:rPr>
      </w:pPr>
    </w:p>
    <w:p w:rsidR="00370125" w:rsidRDefault="00370125" w:rsidP="007128BE">
      <w:pPr>
        <w:jc w:val="both"/>
        <w:rPr>
          <w:rFonts w:ascii="Palatino Linotype" w:hAnsi="Palatino Linotype"/>
        </w:rPr>
      </w:pPr>
      <w:r>
        <w:rPr>
          <w:rFonts w:ascii="Palatino Linotype" w:hAnsi="Palatino Linotype"/>
        </w:rPr>
        <w:t xml:space="preserve">You also need to be sure that you are </w:t>
      </w:r>
      <w:r w:rsidR="00F57F82">
        <w:rPr>
          <w:rFonts w:ascii="Palatino Linotype" w:hAnsi="Palatino Linotype"/>
        </w:rPr>
        <w:t xml:space="preserve">in </w:t>
      </w:r>
      <w:r>
        <w:rPr>
          <w:rFonts w:ascii="Palatino Linotype" w:hAnsi="Palatino Linotype"/>
        </w:rPr>
        <w:t xml:space="preserve">a right physical condition for climbing to the summit of the mountain. </w:t>
      </w:r>
      <w:r w:rsidR="00F57F82">
        <w:rPr>
          <w:rFonts w:ascii="Palatino Linotype" w:hAnsi="Palatino Linotype"/>
        </w:rPr>
        <w:t xml:space="preserve">You will likely be asked to undergo an additional physical preparation in months leading to the hike. </w:t>
      </w:r>
    </w:p>
    <w:p w:rsidR="00CB0D84" w:rsidRDefault="00370125" w:rsidP="007128BE">
      <w:pPr>
        <w:jc w:val="both"/>
        <w:rPr>
          <w:rFonts w:ascii="Palatino Linotype" w:hAnsi="Palatino Linotype"/>
        </w:rPr>
      </w:pPr>
      <w:r>
        <w:rPr>
          <w:rFonts w:ascii="Palatino Linotype" w:hAnsi="Palatino Linotype"/>
        </w:rPr>
        <w:t>N</w:t>
      </w:r>
      <w:r w:rsidR="00CB0D84">
        <w:rPr>
          <w:rFonts w:ascii="Palatino Linotype" w:hAnsi="Palatino Linotype"/>
        </w:rPr>
        <w:t>ote that the current application is for the 1</w:t>
      </w:r>
      <w:r w:rsidR="00CB0D84" w:rsidRPr="00CB0D84">
        <w:rPr>
          <w:rFonts w:ascii="Palatino Linotype" w:hAnsi="Palatino Linotype"/>
        </w:rPr>
        <w:t>st</w:t>
      </w:r>
      <w:r>
        <w:rPr>
          <w:rFonts w:ascii="Palatino Linotype" w:hAnsi="Palatino Linotype"/>
        </w:rPr>
        <w:t xml:space="preserve"> phase of the program only – the dialogue.  The 2</w:t>
      </w:r>
      <w:r w:rsidRPr="00370125">
        <w:rPr>
          <w:rFonts w:ascii="Palatino Linotype" w:hAnsi="Palatino Linotype"/>
          <w:vertAlign w:val="superscript"/>
        </w:rPr>
        <w:t>nd</w:t>
      </w:r>
      <w:r>
        <w:rPr>
          <w:rFonts w:ascii="Palatino Linotype" w:hAnsi="Palatino Linotype"/>
        </w:rPr>
        <w:t xml:space="preserve"> phase of the program – the hike – will take place if and when the Turkish Policy Quarterly and the Imagine Center are able to </w:t>
      </w:r>
      <w:proofErr w:type="gramStart"/>
      <w:r>
        <w:rPr>
          <w:rFonts w:ascii="Palatino Linotype" w:hAnsi="Palatino Linotype"/>
        </w:rPr>
        <w:t>raise</w:t>
      </w:r>
      <w:proofErr w:type="gramEnd"/>
      <w:r>
        <w:rPr>
          <w:rFonts w:ascii="Palatino Linotype" w:hAnsi="Palatino Linotype"/>
        </w:rPr>
        <w:t xml:space="preserve"> the necessary funding</w:t>
      </w:r>
      <w:r w:rsidR="00F57F82">
        <w:rPr>
          <w:rFonts w:ascii="Palatino Linotype" w:hAnsi="Palatino Linotype"/>
        </w:rPr>
        <w:t xml:space="preserve"> for that phase</w:t>
      </w:r>
      <w:r>
        <w:rPr>
          <w:rFonts w:ascii="Palatino Linotype" w:hAnsi="Palatino Linotype"/>
        </w:rPr>
        <w:t xml:space="preserve">. </w:t>
      </w:r>
    </w:p>
    <w:p w:rsidR="00CB0D84" w:rsidRDefault="00CB0D84" w:rsidP="007128BE">
      <w:pPr>
        <w:jc w:val="both"/>
        <w:rPr>
          <w:rFonts w:ascii="Palatino Linotype" w:hAnsi="Palatino Linotype"/>
        </w:rPr>
      </w:pPr>
    </w:p>
    <w:p w:rsidR="001C6B26" w:rsidRDefault="001C6B26" w:rsidP="007128BE">
      <w:pPr>
        <w:jc w:val="both"/>
        <w:rPr>
          <w:rFonts w:ascii="Palatino Linotype" w:hAnsi="Palatino Linotype"/>
        </w:rPr>
      </w:pPr>
    </w:p>
    <w:p w:rsidR="00CB0D84" w:rsidRPr="00A01B3B" w:rsidRDefault="001C6B26" w:rsidP="00CB0D84">
      <w:pPr>
        <w:jc w:val="center"/>
        <w:rPr>
          <w:b/>
        </w:rPr>
      </w:pPr>
      <w:r w:rsidRPr="003C6F9C">
        <w:rPr>
          <w:rFonts w:ascii="Palatino Linotype" w:hAnsi="Palatino Linotype"/>
          <w:i/>
        </w:rPr>
        <w:t xml:space="preserve"> </w:t>
      </w:r>
    </w:p>
    <w:p w:rsidR="00CB0D84" w:rsidRDefault="00CB0D84" w:rsidP="00CB0D84">
      <w:pPr>
        <w:jc w:val="both"/>
        <w:rPr>
          <w:color w:val="000000"/>
        </w:rPr>
      </w:pPr>
      <w:r w:rsidRPr="00A01B3B">
        <w:rPr>
          <w:b/>
          <w:color w:val="000000"/>
        </w:rPr>
        <w:t>Directions:</w:t>
      </w:r>
      <w:r w:rsidRPr="00A01B3B">
        <w:t xml:space="preserve"> </w:t>
      </w:r>
      <w:r w:rsidRPr="00A01B3B">
        <w:tab/>
        <w:t xml:space="preserve">Please, fill out </w:t>
      </w:r>
      <w:r w:rsidRPr="00A01B3B">
        <w:rPr>
          <w:b/>
        </w:rPr>
        <w:t xml:space="preserve">all the sections </w:t>
      </w:r>
      <w:r w:rsidRPr="00A01B3B">
        <w:t>of the application.</w:t>
      </w:r>
      <w:r w:rsidRPr="00A01B3B">
        <w:rPr>
          <w:color w:val="000000"/>
        </w:rPr>
        <w:t xml:space="preserve">  </w:t>
      </w:r>
    </w:p>
    <w:p w:rsidR="00CB0D84" w:rsidRPr="00A01B3B" w:rsidRDefault="00CB0D84" w:rsidP="00CB0D84">
      <w:pPr>
        <w:jc w:val="both"/>
        <w:rPr>
          <w:color w:val="000000"/>
        </w:rPr>
      </w:pPr>
      <w:r w:rsidRPr="00A01B3B">
        <w:rPr>
          <w:color w:val="000000"/>
        </w:rPr>
        <w:t xml:space="preserve"> </w:t>
      </w:r>
    </w:p>
    <w:p w:rsidR="006A50ED" w:rsidRDefault="00CB0D84" w:rsidP="00CB0D84">
      <w:pPr>
        <w:pStyle w:val="Altbilgi"/>
        <w:tabs>
          <w:tab w:val="clear" w:pos="4320"/>
          <w:tab w:val="clear" w:pos="8640"/>
        </w:tabs>
        <w:ind w:left="1410" w:hanging="1410"/>
        <w:rPr>
          <w:sz w:val="22"/>
          <w:szCs w:val="22"/>
          <w:lang w:val="en-GB"/>
        </w:rPr>
      </w:pPr>
      <w:r w:rsidRPr="00A01B3B">
        <w:rPr>
          <w:b/>
          <w:sz w:val="22"/>
          <w:szCs w:val="22"/>
          <w:lang w:val="en-GB"/>
        </w:rPr>
        <w:t>Submission:</w:t>
      </w:r>
      <w:r w:rsidRPr="00A01B3B">
        <w:rPr>
          <w:b/>
          <w:sz w:val="22"/>
          <w:szCs w:val="22"/>
          <w:lang w:val="en-GB"/>
        </w:rPr>
        <w:tab/>
      </w:r>
      <w:r w:rsidRPr="00A01B3B">
        <w:rPr>
          <w:sz w:val="22"/>
          <w:szCs w:val="22"/>
          <w:lang w:val="en-GB"/>
        </w:rPr>
        <w:t xml:space="preserve">Send completed application and e-copy of your CV to </w:t>
      </w:r>
      <w:hyperlink r:id="rId6" w:history="1">
        <w:r w:rsidR="006A50ED" w:rsidRPr="009A13AD">
          <w:rPr>
            <w:rStyle w:val="Kpr"/>
            <w:sz w:val="22"/>
            <w:szCs w:val="22"/>
            <w:lang w:val="en-GB"/>
          </w:rPr>
          <w:t>dialogueimagine@gmail.com</w:t>
        </w:r>
      </w:hyperlink>
    </w:p>
    <w:p w:rsidR="006A50ED" w:rsidRDefault="006A50ED" w:rsidP="00CB0D84">
      <w:pPr>
        <w:pStyle w:val="Altbilgi"/>
        <w:tabs>
          <w:tab w:val="clear" w:pos="4320"/>
          <w:tab w:val="clear" w:pos="8640"/>
        </w:tabs>
        <w:ind w:left="1410" w:hanging="1410"/>
        <w:rPr>
          <w:sz w:val="22"/>
          <w:szCs w:val="22"/>
          <w:lang w:val="en-GB"/>
        </w:rPr>
      </w:pPr>
    </w:p>
    <w:p w:rsidR="00CB0D84" w:rsidRPr="00A01B3B" w:rsidRDefault="00CB0D84" w:rsidP="00CB0D84">
      <w:pPr>
        <w:pStyle w:val="Altbilgi"/>
        <w:tabs>
          <w:tab w:val="clear" w:pos="4320"/>
          <w:tab w:val="clear" w:pos="8640"/>
        </w:tabs>
        <w:ind w:left="1410" w:hanging="1410"/>
        <w:rPr>
          <w:sz w:val="22"/>
          <w:szCs w:val="22"/>
          <w:lang w:val="en-GB"/>
        </w:rPr>
      </w:pPr>
      <w:proofErr w:type="gramStart"/>
      <w:r w:rsidRPr="00A01B3B">
        <w:rPr>
          <w:sz w:val="22"/>
          <w:szCs w:val="22"/>
          <w:lang w:val="en-GB"/>
        </w:rPr>
        <w:t>by</w:t>
      </w:r>
      <w:proofErr w:type="gramEnd"/>
      <w:r w:rsidR="002B67C7">
        <w:rPr>
          <w:b/>
          <w:sz w:val="22"/>
          <w:szCs w:val="22"/>
          <w:lang w:val="en-GB"/>
        </w:rPr>
        <w:t xml:space="preserve"> May</w:t>
      </w:r>
      <w:r>
        <w:rPr>
          <w:b/>
          <w:sz w:val="22"/>
          <w:szCs w:val="22"/>
          <w:lang w:val="en-GB"/>
        </w:rPr>
        <w:t xml:space="preserve"> </w:t>
      </w:r>
      <w:r w:rsidR="00F57F82">
        <w:rPr>
          <w:b/>
          <w:sz w:val="22"/>
          <w:szCs w:val="22"/>
          <w:lang w:val="en-GB"/>
        </w:rPr>
        <w:t>10</w:t>
      </w:r>
      <w:r w:rsidR="00370125">
        <w:rPr>
          <w:b/>
          <w:sz w:val="22"/>
          <w:szCs w:val="22"/>
          <w:lang w:val="en-GB"/>
        </w:rPr>
        <w:t>,</w:t>
      </w:r>
      <w:r w:rsidRPr="00A01B3B">
        <w:rPr>
          <w:b/>
          <w:sz w:val="22"/>
          <w:szCs w:val="22"/>
          <w:lang w:val="en-GB"/>
        </w:rPr>
        <w:t xml:space="preserve"> 201</w:t>
      </w:r>
      <w:r w:rsidR="00370125">
        <w:rPr>
          <w:b/>
          <w:sz w:val="22"/>
          <w:szCs w:val="22"/>
          <w:lang w:val="en-GB"/>
        </w:rPr>
        <w:t>2</w:t>
      </w:r>
      <w:r w:rsidRPr="00A01B3B">
        <w:rPr>
          <w:sz w:val="22"/>
          <w:szCs w:val="22"/>
          <w:lang w:val="en-GB"/>
        </w:rPr>
        <w:t xml:space="preserve">. </w:t>
      </w:r>
    </w:p>
    <w:p w:rsidR="00CB0D84" w:rsidRPr="00A01B3B" w:rsidRDefault="00CB0D84" w:rsidP="00CB0D84">
      <w:pPr>
        <w:pStyle w:val="Altbilgi"/>
        <w:tabs>
          <w:tab w:val="clear" w:pos="4320"/>
          <w:tab w:val="clear" w:pos="8640"/>
        </w:tabs>
        <w:rPr>
          <w:sz w:val="22"/>
          <w:szCs w:val="22"/>
          <w:lang w:val="en-GB"/>
        </w:rPr>
      </w:pPr>
    </w:p>
    <w:p w:rsidR="00CB0D84" w:rsidRPr="00A01B3B" w:rsidRDefault="00CB0D84" w:rsidP="00CB0D84">
      <w:pPr>
        <w:rPr>
          <w:b/>
          <w:color w:val="000000"/>
        </w:rPr>
      </w:pPr>
    </w:p>
    <w:p w:rsidR="00CB0D84" w:rsidRPr="00A01B3B" w:rsidRDefault="00CB0D84" w:rsidP="00CB0D84">
      <w:pPr>
        <w:pBdr>
          <w:top w:val="single" w:sz="4" w:space="1" w:color="auto"/>
          <w:left w:val="single" w:sz="4" w:space="4" w:color="auto"/>
          <w:bottom w:val="single" w:sz="4" w:space="1" w:color="auto"/>
          <w:right w:val="single" w:sz="4" w:space="4" w:color="auto"/>
        </w:pBdr>
        <w:shd w:val="clear" w:color="auto" w:fill="BFBFBF"/>
        <w:rPr>
          <w:b/>
          <w:color w:val="000000"/>
        </w:rPr>
      </w:pPr>
      <w:r w:rsidRPr="00A01B3B">
        <w:rPr>
          <w:b/>
          <w:color w:val="000000"/>
        </w:rPr>
        <w:t xml:space="preserve">SECTION I. </w:t>
      </w:r>
    </w:p>
    <w:p w:rsidR="00CB0D84" w:rsidRPr="00A01B3B" w:rsidRDefault="00CB0D84" w:rsidP="00CB0D84">
      <w:pPr>
        <w:rPr>
          <w:b/>
          <w:color w:val="000000"/>
        </w:rPr>
      </w:pPr>
      <w:r w:rsidRPr="00A01B3B">
        <w:rPr>
          <w:b/>
          <w:color w:val="00000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4"/>
        <w:gridCol w:w="4647"/>
      </w:tblGrid>
      <w:tr w:rsidR="00CB0D84" w:rsidRPr="00A01B3B" w:rsidTr="00591EDF">
        <w:tc>
          <w:tcPr>
            <w:tcW w:w="4924" w:type="dxa"/>
          </w:tcPr>
          <w:p w:rsidR="00CB0D84" w:rsidRPr="00A01B3B" w:rsidRDefault="00CB0D84" w:rsidP="00591EDF">
            <w:pPr>
              <w:rPr>
                <w:color w:val="000000"/>
              </w:rPr>
            </w:pPr>
            <w:r w:rsidRPr="00A01B3B">
              <w:rPr>
                <w:color w:val="000000"/>
              </w:rPr>
              <w:t xml:space="preserve">Full Name:           </w:t>
            </w:r>
          </w:p>
          <w:p w:rsidR="00CB0D84" w:rsidRPr="00A01B3B" w:rsidRDefault="00CB0D84" w:rsidP="00591EDF">
            <w:pPr>
              <w:rPr>
                <w:color w:val="000000"/>
              </w:rPr>
            </w:pPr>
          </w:p>
        </w:tc>
        <w:tc>
          <w:tcPr>
            <w:tcW w:w="4647" w:type="dxa"/>
          </w:tcPr>
          <w:p w:rsidR="00CB0D84" w:rsidRPr="00A01B3B" w:rsidRDefault="00CB0D84" w:rsidP="00591EDF">
            <w:pPr>
              <w:rPr>
                <w:color w:val="000000"/>
              </w:rPr>
            </w:pPr>
            <w:r w:rsidRPr="00A01B3B">
              <w:rPr>
                <w:color w:val="000000"/>
              </w:rPr>
              <w:t xml:space="preserve">Gender: </w:t>
            </w:r>
          </w:p>
          <w:p w:rsidR="00CB0D84" w:rsidRPr="00A01B3B" w:rsidRDefault="00CB0D84" w:rsidP="00591EDF">
            <w:pPr>
              <w:rPr>
                <w:color w:val="000000"/>
              </w:rPr>
            </w:pPr>
          </w:p>
        </w:tc>
      </w:tr>
      <w:tr w:rsidR="00CB0D84" w:rsidRPr="00A01B3B" w:rsidTr="00591EDF">
        <w:tc>
          <w:tcPr>
            <w:tcW w:w="4924" w:type="dxa"/>
          </w:tcPr>
          <w:p w:rsidR="00CB0D84" w:rsidRPr="00A01B3B" w:rsidRDefault="00CB0D84" w:rsidP="00591EDF">
            <w:pPr>
              <w:rPr>
                <w:color w:val="000000"/>
              </w:rPr>
            </w:pPr>
            <w:r w:rsidRPr="00A01B3B">
              <w:rPr>
                <w:color w:val="000000"/>
              </w:rPr>
              <w:t>Date of Birth:</w:t>
            </w:r>
          </w:p>
          <w:p w:rsidR="00CB0D84" w:rsidRPr="00A01B3B" w:rsidRDefault="00CB0D84" w:rsidP="00591EDF">
            <w:pPr>
              <w:rPr>
                <w:color w:val="000000"/>
              </w:rPr>
            </w:pPr>
          </w:p>
        </w:tc>
        <w:tc>
          <w:tcPr>
            <w:tcW w:w="4647" w:type="dxa"/>
          </w:tcPr>
          <w:p w:rsidR="00CB0D84" w:rsidRPr="00A01B3B" w:rsidRDefault="00CB0D84" w:rsidP="00591EDF">
            <w:pPr>
              <w:rPr>
                <w:color w:val="000000"/>
              </w:rPr>
            </w:pPr>
            <w:r w:rsidRPr="00A01B3B">
              <w:rPr>
                <w:color w:val="000000"/>
              </w:rPr>
              <w:t xml:space="preserve">Citizenship:      </w:t>
            </w:r>
          </w:p>
        </w:tc>
      </w:tr>
      <w:tr w:rsidR="00CB0D84" w:rsidRPr="00A01B3B" w:rsidTr="00591EDF">
        <w:tc>
          <w:tcPr>
            <w:tcW w:w="4924" w:type="dxa"/>
          </w:tcPr>
          <w:p w:rsidR="00CB0D84" w:rsidRPr="00A01B3B" w:rsidRDefault="00CB0D84" w:rsidP="00591EDF">
            <w:pPr>
              <w:rPr>
                <w:color w:val="000000"/>
              </w:rPr>
            </w:pPr>
            <w:r w:rsidRPr="00A01B3B">
              <w:rPr>
                <w:color w:val="000000"/>
              </w:rPr>
              <w:t xml:space="preserve">Employer if working: </w:t>
            </w:r>
          </w:p>
          <w:p w:rsidR="00CB0D84" w:rsidRPr="00A01B3B" w:rsidRDefault="00CB0D84" w:rsidP="00591EDF">
            <w:pPr>
              <w:rPr>
                <w:color w:val="000000"/>
              </w:rPr>
            </w:pPr>
          </w:p>
        </w:tc>
        <w:tc>
          <w:tcPr>
            <w:tcW w:w="4647" w:type="dxa"/>
          </w:tcPr>
          <w:p w:rsidR="00CB0D84" w:rsidRPr="00A01B3B" w:rsidRDefault="00CB0D84" w:rsidP="00591EDF">
            <w:pPr>
              <w:rPr>
                <w:color w:val="000000"/>
              </w:rPr>
            </w:pPr>
            <w:r w:rsidRPr="00A01B3B">
              <w:rPr>
                <w:color w:val="000000"/>
              </w:rPr>
              <w:t>Position/title at the place of employment:</w:t>
            </w:r>
          </w:p>
          <w:p w:rsidR="00CB0D84" w:rsidRPr="00A01B3B" w:rsidRDefault="00CB0D84" w:rsidP="00591EDF">
            <w:pPr>
              <w:rPr>
                <w:color w:val="000000"/>
              </w:rPr>
            </w:pPr>
          </w:p>
        </w:tc>
      </w:tr>
    </w:tbl>
    <w:p w:rsidR="00CB0D84" w:rsidRPr="00A01B3B" w:rsidRDefault="00CB0D84" w:rsidP="00CB0D84"/>
    <w:p w:rsidR="00CB0D84" w:rsidRPr="00A01B3B" w:rsidRDefault="00CB0D84" w:rsidP="00CB0D84">
      <w:pPr>
        <w:rPr>
          <w:b/>
          <w:color w:val="000000"/>
        </w:rPr>
      </w:pPr>
      <w:r w:rsidRPr="00A01B3B">
        <w:rPr>
          <w:b/>
          <w:color w:val="000000"/>
        </w:rPr>
        <w:t>Current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3"/>
        <w:gridCol w:w="4638"/>
      </w:tblGrid>
      <w:tr w:rsidR="00CB0D84" w:rsidRPr="00A01B3B" w:rsidTr="00591EDF">
        <w:tc>
          <w:tcPr>
            <w:tcW w:w="4933" w:type="dxa"/>
          </w:tcPr>
          <w:p w:rsidR="00CB0D84" w:rsidRPr="00A01B3B" w:rsidRDefault="00CB0D84" w:rsidP="00591EDF">
            <w:pPr>
              <w:rPr>
                <w:color w:val="000000"/>
              </w:rPr>
            </w:pPr>
            <w:r w:rsidRPr="00A01B3B">
              <w:rPr>
                <w:color w:val="000000"/>
              </w:rPr>
              <w:t xml:space="preserve">Address </w:t>
            </w:r>
          </w:p>
          <w:p w:rsidR="00CB0D84" w:rsidRPr="00A01B3B" w:rsidRDefault="00CB0D84" w:rsidP="00591EDF">
            <w:pPr>
              <w:rPr>
                <w:color w:val="000000"/>
              </w:rPr>
            </w:pPr>
          </w:p>
        </w:tc>
        <w:tc>
          <w:tcPr>
            <w:tcW w:w="4638" w:type="dxa"/>
          </w:tcPr>
          <w:p w:rsidR="00CB0D84" w:rsidRPr="00A01B3B" w:rsidRDefault="00CB0D84" w:rsidP="00591EDF">
            <w:pPr>
              <w:rPr>
                <w:color w:val="000000"/>
              </w:rPr>
            </w:pPr>
            <w:r w:rsidRPr="00A01B3B">
              <w:rPr>
                <w:color w:val="000000"/>
              </w:rPr>
              <w:t xml:space="preserve">City:          </w:t>
            </w:r>
          </w:p>
        </w:tc>
      </w:tr>
      <w:tr w:rsidR="00CB0D84" w:rsidRPr="00A01B3B" w:rsidTr="00591EDF">
        <w:tc>
          <w:tcPr>
            <w:tcW w:w="4933" w:type="dxa"/>
          </w:tcPr>
          <w:p w:rsidR="00CB0D84" w:rsidRPr="00A01B3B" w:rsidRDefault="00CB0D84" w:rsidP="00591EDF">
            <w:pPr>
              <w:rPr>
                <w:color w:val="000000"/>
              </w:rPr>
            </w:pPr>
            <w:r w:rsidRPr="00A01B3B">
              <w:rPr>
                <w:color w:val="000000"/>
              </w:rPr>
              <w:t xml:space="preserve">Home Phone: </w:t>
            </w:r>
          </w:p>
          <w:p w:rsidR="00CB0D84" w:rsidRPr="00A01B3B" w:rsidRDefault="00CB0D84" w:rsidP="00591EDF">
            <w:pPr>
              <w:rPr>
                <w:color w:val="000000"/>
              </w:rPr>
            </w:pPr>
          </w:p>
        </w:tc>
        <w:tc>
          <w:tcPr>
            <w:tcW w:w="4638" w:type="dxa"/>
          </w:tcPr>
          <w:p w:rsidR="00CB0D84" w:rsidRPr="00A01B3B" w:rsidRDefault="00CB0D84" w:rsidP="00591EDF">
            <w:pPr>
              <w:rPr>
                <w:color w:val="000000"/>
              </w:rPr>
            </w:pPr>
            <w:r w:rsidRPr="00A01B3B">
              <w:rPr>
                <w:color w:val="000000"/>
              </w:rPr>
              <w:t>E-mail:</w:t>
            </w:r>
          </w:p>
        </w:tc>
      </w:tr>
      <w:tr w:rsidR="00CB0D84" w:rsidRPr="00A01B3B" w:rsidTr="00591EDF">
        <w:tc>
          <w:tcPr>
            <w:tcW w:w="4933" w:type="dxa"/>
          </w:tcPr>
          <w:p w:rsidR="00CB0D84" w:rsidRPr="00A01B3B" w:rsidRDefault="00CB0D84" w:rsidP="00591EDF">
            <w:pPr>
              <w:rPr>
                <w:color w:val="000000"/>
              </w:rPr>
            </w:pPr>
            <w:r w:rsidRPr="00A01B3B">
              <w:rPr>
                <w:color w:val="000000"/>
              </w:rPr>
              <w:t>Cell or work phone:</w:t>
            </w:r>
          </w:p>
          <w:p w:rsidR="00CB0D84" w:rsidRPr="00A01B3B" w:rsidRDefault="00CB0D84" w:rsidP="00591EDF">
            <w:pPr>
              <w:rPr>
                <w:color w:val="000000"/>
              </w:rPr>
            </w:pPr>
          </w:p>
        </w:tc>
        <w:tc>
          <w:tcPr>
            <w:tcW w:w="4638" w:type="dxa"/>
          </w:tcPr>
          <w:p w:rsidR="00CB0D84" w:rsidRPr="00A01B3B" w:rsidRDefault="00CB0D84" w:rsidP="00591EDF">
            <w:pPr>
              <w:rPr>
                <w:color w:val="000000"/>
              </w:rPr>
            </w:pPr>
            <w:r w:rsidRPr="00A01B3B">
              <w:rPr>
                <w:color w:val="000000"/>
              </w:rPr>
              <w:t>Best time to be contacted:</w:t>
            </w:r>
          </w:p>
        </w:tc>
      </w:tr>
    </w:tbl>
    <w:p w:rsidR="00370125" w:rsidRPr="00A01B3B" w:rsidRDefault="00370125" w:rsidP="00CB0D84">
      <w:pPr>
        <w:rPr>
          <w:color w:val="000000"/>
        </w:rPr>
      </w:pPr>
    </w:p>
    <w:p w:rsidR="00CB0D84" w:rsidRPr="00A01B3B" w:rsidRDefault="00CB0D84" w:rsidP="00CB0D84">
      <w:pPr>
        <w:pBdr>
          <w:top w:val="single" w:sz="4" w:space="1" w:color="auto"/>
          <w:left w:val="single" w:sz="4" w:space="4" w:color="auto"/>
          <w:bottom w:val="single" w:sz="4" w:space="1" w:color="auto"/>
          <w:right w:val="single" w:sz="4" w:space="4" w:color="auto"/>
        </w:pBdr>
        <w:shd w:val="clear" w:color="auto" w:fill="BFBFBF"/>
        <w:rPr>
          <w:b/>
        </w:rPr>
      </w:pPr>
      <w:proofErr w:type="gramStart"/>
      <w:r w:rsidRPr="00A01B3B">
        <w:rPr>
          <w:b/>
          <w:highlight w:val="lightGray"/>
        </w:rPr>
        <w:t>SECTION II</w:t>
      </w:r>
      <w:r w:rsidRPr="00A01B3B">
        <w:rPr>
          <w:b/>
        </w:rPr>
        <w:t>.</w:t>
      </w:r>
      <w:proofErr w:type="gramEnd"/>
    </w:p>
    <w:p w:rsidR="00CB0D84" w:rsidRPr="00A01B3B" w:rsidRDefault="00CB0D84" w:rsidP="00CB0D84">
      <w:pPr>
        <w:rPr>
          <w:b/>
          <w:color w:val="000000"/>
        </w:rPr>
      </w:pPr>
    </w:p>
    <w:p w:rsidR="00CB0D84" w:rsidRPr="00A01B3B" w:rsidRDefault="00CB0D84" w:rsidP="00CB0D84">
      <w:pPr>
        <w:rPr>
          <w:color w:val="000000"/>
        </w:rPr>
      </w:pPr>
      <w:r w:rsidRPr="00A01B3B">
        <w:rPr>
          <w:b/>
          <w:color w:val="000000"/>
        </w:rPr>
        <w:t>Questions:</w:t>
      </w:r>
      <w:r w:rsidRPr="00A01B3B">
        <w:rPr>
          <w:color w:val="000000"/>
        </w:rPr>
        <w:t xml:space="preserve"> Please, answer the following questions in one to two paragraphs.  </w:t>
      </w:r>
    </w:p>
    <w:p w:rsidR="00DA051E" w:rsidRDefault="00DA051E" w:rsidP="00DA051E">
      <w:pPr>
        <w:rPr>
          <w:color w:val="000000"/>
        </w:rPr>
      </w:pPr>
    </w:p>
    <w:p w:rsidR="00DA051E" w:rsidRDefault="00DA051E" w:rsidP="00DA051E">
      <w:pPr>
        <w:rPr>
          <w:color w:val="000000"/>
        </w:rPr>
      </w:pPr>
    </w:p>
    <w:p w:rsidR="00DA051E" w:rsidRPr="00DA051E" w:rsidRDefault="00DA051E" w:rsidP="00DA051E">
      <w:pPr>
        <w:pStyle w:val="ListeParagraf"/>
        <w:numPr>
          <w:ilvl w:val="0"/>
          <w:numId w:val="1"/>
        </w:numPr>
        <w:rPr>
          <w:rFonts w:ascii="Palatino Linotype" w:hAnsi="Palatino Linotype"/>
          <w:b/>
          <w:lang w:val="en-US"/>
        </w:rPr>
      </w:pPr>
      <w:r>
        <w:rPr>
          <w:color w:val="000000"/>
          <w:lang w:val="en-GB"/>
        </w:rPr>
        <w:t>Why did you decide to apply</w:t>
      </w:r>
      <w:r>
        <w:rPr>
          <w:color w:val="000000"/>
          <w:lang w:val="en-US"/>
        </w:rPr>
        <w:t xml:space="preserve"> to the</w:t>
      </w:r>
      <w:r w:rsidRPr="00DA051E">
        <w:rPr>
          <w:color w:val="000000"/>
          <w:lang w:val="en-US"/>
        </w:rPr>
        <w:t xml:space="preserve"> Capturing the Mountain:  A Turkish-Armenian Dialog</w:t>
      </w:r>
      <w:r w:rsidR="00F57F82">
        <w:rPr>
          <w:color w:val="000000"/>
          <w:lang w:val="en-US"/>
        </w:rPr>
        <w:t>ue and Film-Making p</w:t>
      </w:r>
      <w:r w:rsidRPr="00DA051E">
        <w:rPr>
          <w:color w:val="000000"/>
          <w:lang w:val="en-US"/>
        </w:rPr>
        <w:t>roject</w:t>
      </w:r>
      <w:r>
        <w:rPr>
          <w:color w:val="000000"/>
          <w:lang w:val="en-US"/>
        </w:rPr>
        <w:t>?</w:t>
      </w:r>
    </w:p>
    <w:p w:rsidR="00DA051E" w:rsidRPr="00DA051E" w:rsidRDefault="00DA051E" w:rsidP="00DA051E">
      <w:pPr>
        <w:rPr>
          <w:rFonts w:ascii="Palatino Linotype" w:hAnsi="Palatino Linotype"/>
          <w:b/>
          <w:lang w:val="en-US"/>
        </w:rPr>
      </w:pPr>
    </w:p>
    <w:p w:rsidR="00F57F82" w:rsidRDefault="00DA051E" w:rsidP="00F57F82">
      <w:pPr>
        <w:numPr>
          <w:ilvl w:val="0"/>
          <w:numId w:val="1"/>
        </w:numPr>
        <w:rPr>
          <w:color w:val="000000"/>
        </w:rPr>
      </w:pPr>
      <w:r w:rsidRPr="00DA051E">
        <w:rPr>
          <w:color w:val="000000"/>
          <w:lang w:val="en-US"/>
        </w:rPr>
        <w:t>What are your expectations from the pro</w:t>
      </w:r>
      <w:r w:rsidR="00F57F82">
        <w:rPr>
          <w:color w:val="000000"/>
          <w:lang w:val="en-US"/>
        </w:rPr>
        <w:t>ject?</w:t>
      </w:r>
      <w:r>
        <w:rPr>
          <w:color w:val="000000"/>
          <w:lang w:val="en-US"/>
        </w:rPr>
        <w:t xml:space="preserve"> </w:t>
      </w:r>
    </w:p>
    <w:p w:rsidR="00F57F82" w:rsidRDefault="00F57F82" w:rsidP="00F57F82">
      <w:pPr>
        <w:ind w:left="360"/>
        <w:rPr>
          <w:color w:val="000000"/>
        </w:rPr>
      </w:pPr>
    </w:p>
    <w:p w:rsidR="00F57F82" w:rsidRPr="00F57F82" w:rsidRDefault="00F57F82" w:rsidP="00F57F82">
      <w:pPr>
        <w:numPr>
          <w:ilvl w:val="0"/>
          <w:numId w:val="1"/>
        </w:numPr>
        <w:rPr>
          <w:color w:val="000000"/>
        </w:rPr>
      </w:pPr>
      <w:r>
        <w:rPr>
          <w:color w:val="000000"/>
        </w:rPr>
        <w:lastRenderedPageBreak/>
        <w:t xml:space="preserve">What is your professional or personal connection to the topic of Turkish-Armenian relations? </w:t>
      </w:r>
    </w:p>
    <w:p w:rsidR="00DA051E" w:rsidRPr="00DA051E" w:rsidRDefault="00DA051E" w:rsidP="00DA051E">
      <w:pPr>
        <w:ind w:left="360"/>
        <w:rPr>
          <w:color w:val="000000"/>
        </w:rPr>
      </w:pPr>
    </w:p>
    <w:p w:rsidR="00DA051E" w:rsidRPr="00DA051E" w:rsidRDefault="00DA051E" w:rsidP="00DA051E">
      <w:pPr>
        <w:pStyle w:val="ListeParagraf"/>
        <w:numPr>
          <w:ilvl w:val="0"/>
          <w:numId w:val="1"/>
        </w:numPr>
        <w:rPr>
          <w:rFonts w:ascii="Palatino Linotype" w:hAnsi="Palatino Linotype"/>
          <w:b/>
          <w:lang w:val="en-US"/>
        </w:rPr>
      </w:pPr>
      <w:r>
        <w:rPr>
          <w:color w:val="000000"/>
          <w:lang w:val="en-US"/>
        </w:rPr>
        <w:t xml:space="preserve">Do you feel that you are in a right physical condition for climbing the mountain? </w:t>
      </w:r>
    </w:p>
    <w:p w:rsidR="00DA051E" w:rsidRPr="00DA051E" w:rsidRDefault="00DA051E" w:rsidP="00DA051E">
      <w:pPr>
        <w:pStyle w:val="ListeParagraf"/>
        <w:ind w:left="360"/>
        <w:rPr>
          <w:rFonts w:ascii="Palatino Linotype" w:hAnsi="Palatino Linotype"/>
          <w:b/>
          <w:lang w:val="en-US"/>
        </w:rPr>
      </w:pPr>
    </w:p>
    <w:p w:rsidR="00DA051E" w:rsidRPr="00DA051E" w:rsidRDefault="00DA051E" w:rsidP="00DA051E">
      <w:pPr>
        <w:pStyle w:val="ListeParagraf"/>
        <w:numPr>
          <w:ilvl w:val="0"/>
          <w:numId w:val="1"/>
        </w:numPr>
        <w:rPr>
          <w:rFonts w:ascii="Palatino Linotype" w:hAnsi="Palatino Linotype"/>
          <w:b/>
          <w:lang w:val="en-US"/>
        </w:rPr>
      </w:pPr>
      <w:r>
        <w:rPr>
          <w:color w:val="000000"/>
          <w:lang w:val="en-US"/>
        </w:rPr>
        <w:t>Are you ready to discuss your personal story with your colleagues from the other side of the border? Are you comfortable having a camera in the room?</w:t>
      </w:r>
    </w:p>
    <w:p w:rsidR="00DA051E" w:rsidRDefault="00DA051E" w:rsidP="00DA051E">
      <w:pPr>
        <w:ind w:left="360"/>
        <w:rPr>
          <w:color w:val="000000"/>
        </w:rPr>
      </w:pPr>
    </w:p>
    <w:p w:rsidR="00CB0D84" w:rsidRPr="00A01B3B" w:rsidRDefault="00CB0D84" w:rsidP="00CB0D84">
      <w:pPr>
        <w:numPr>
          <w:ilvl w:val="0"/>
          <w:numId w:val="1"/>
        </w:numPr>
        <w:rPr>
          <w:color w:val="000000"/>
        </w:rPr>
      </w:pPr>
      <w:r w:rsidRPr="00A01B3B">
        <w:rPr>
          <w:color w:val="000000"/>
        </w:rPr>
        <w:t xml:space="preserve">What else you can bring to the program both on personal and professional level? </w:t>
      </w:r>
    </w:p>
    <w:p w:rsidR="00CB0D84" w:rsidRPr="00A01B3B" w:rsidRDefault="00CB0D84" w:rsidP="00CB0D84">
      <w:pPr>
        <w:pStyle w:val="ListeParagraf"/>
        <w:rPr>
          <w:color w:val="000000"/>
          <w:sz w:val="22"/>
          <w:szCs w:val="22"/>
          <w:lang w:val="en-GB"/>
        </w:rPr>
      </w:pPr>
    </w:p>
    <w:p w:rsidR="00CB0D84" w:rsidRPr="00A01B3B" w:rsidRDefault="00CB0D84" w:rsidP="00CB0D84">
      <w:pPr>
        <w:ind w:left="720"/>
        <w:rPr>
          <w:color w:val="000000"/>
        </w:rPr>
      </w:pPr>
    </w:p>
    <w:p w:rsidR="007128BE" w:rsidRPr="007128BE" w:rsidRDefault="007128BE" w:rsidP="007128BE">
      <w:pPr>
        <w:jc w:val="both"/>
        <w:rPr>
          <w:rFonts w:ascii="Palatino Linotype" w:hAnsi="Palatino Linotype"/>
        </w:rPr>
      </w:pPr>
    </w:p>
    <w:sectPr w:rsidR="007128BE" w:rsidRPr="007128BE" w:rsidSect="005D23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D3648"/>
    <w:multiLevelType w:val="hybridMultilevel"/>
    <w:tmpl w:val="59BA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443E1"/>
    <w:multiLevelType w:val="hybridMultilevel"/>
    <w:tmpl w:val="10108C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024BBA"/>
    <w:multiLevelType w:val="hybridMultilevel"/>
    <w:tmpl w:val="A5D8D13C"/>
    <w:lvl w:ilvl="0" w:tplc="A9246C38">
      <w:start w:val="1"/>
      <w:numFmt w:val="decimal"/>
      <w:lvlText w:val="%1."/>
      <w:lvlJc w:val="left"/>
      <w:pPr>
        <w:tabs>
          <w:tab w:val="num" w:pos="360"/>
        </w:tabs>
        <w:ind w:left="360" w:hanging="360"/>
      </w:pPr>
      <w:rPr>
        <w:rFonts w:hint="default"/>
        <w:b w:val="0"/>
      </w:rPr>
    </w:lvl>
    <w:lvl w:ilvl="1" w:tplc="660E87EA">
      <w:start w:val="1"/>
      <w:numFmt w:val="bullet"/>
      <w:lvlText w:val="o"/>
      <w:lvlJc w:val="left"/>
      <w:pPr>
        <w:tabs>
          <w:tab w:val="num" w:pos="1080"/>
        </w:tabs>
        <w:ind w:left="1080" w:hanging="360"/>
      </w:pPr>
      <w:rPr>
        <w:rFonts w:ascii="Courier New" w:hAnsi="Courier New" w:cs="Courier New" w:hint="default"/>
      </w:rPr>
    </w:lvl>
    <w:lvl w:ilvl="2" w:tplc="BED2238C" w:tentative="1">
      <w:start w:val="1"/>
      <w:numFmt w:val="bullet"/>
      <w:lvlText w:val=""/>
      <w:lvlJc w:val="left"/>
      <w:pPr>
        <w:tabs>
          <w:tab w:val="num" w:pos="1800"/>
        </w:tabs>
        <w:ind w:left="1800" w:hanging="360"/>
      </w:pPr>
      <w:rPr>
        <w:rFonts w:ascii="Wingdings" w:hAnsi="Wingdings" w:hint="default"/>
      </w:rPr>
    </w:lvl>
    <w:lvl w:ilvl="3" w:tplc="FC18B6C4" w:tentative="1">
      <w:start w:val="1"/>
      <w:numFmt w:val="bullet"/>
      <w:lvlText w:val=""/>
      <w:lvlJc w:val="left"/>
      <w:pPr>
        <w:tabs>
          <w:tab w:val="num" w:pos="2520"/>
        </w:tabs>
        <w:ind w:left="2520" w:hanging="360"/>
      </w:pPr>
      <w:rPr>
        <w:rFonts w:ascii="Symbol" w:hAnsi="Symbol" w:hint="default"/>
      </w:rPr>
    </w:lvl>
    <w:lvl w:ilvl="4" w:tplc="EF1A50AC" w:tentative="1">
      <w:start w:val="1"/>
      <w:numFmt w:val="bullet"/>
      <w:lvlText w:val="o"/>
      <w:lvlJc w:val="left"/>
      <w:pPr>
        <w:tabs>
          <w:tab w:val="num" w:pos="3240"/>
        </w:tabs>
        <w:ind w:left="3240" w:hanging="360"/>
      </w:pPr>
      <w:rPr>
        <w:rFonts w:ascii="Courier New" w:hAnsi="Courier New" w:cs="Courier New" w:hint="default"/>
      </w:rPr>
    </w:lvl>
    <w:lvl w:ilvl="5" w:tplc="2A4C1A7C" w:tentative="1">
      <w:start w:val="1"/>
      <w:numFmt w:val="bullet"/>
      <w:lvlText w:val=""/>
      <w:lvlJc w:val="left"/>
      <w:pPr>
        <w:tabs>
          <w:tab w:val="num" w:pos="3960"/>
        </w:tabs>
        <w:ind w:left="3960" w:hanging="360"/>
      </w:pPr>
      <w:rPr>
        <w:rFonts w:ascii="Wingdings" w:hAnsi="Wingdings" w:hint="default"/>
      </w:rPr>
    </w:lvl>
    <w:lvl w:ilvl="6" w:tplc="75F49B2C" w:tentative="1">
      <w:start w:val="1"/>
      <w:numFmt w:val="bullet"/>
      <w:lvlText w:val=""/>
      <w:lvlJc w:val="left"/>
      <w:pPr>
        <w:tabs>
          <w:tab w:val="num" w:pos="4680"/>
        </w:tabs>
        <w:ind w:left="4680" w:hanging="360"/>
      </w:pPr>
      <w:rPr>
        <w:rFonts w:ascii="Symbol" w:hAnsi="Symbol" w:hint="default"/>
      </w:rPr>
    </w:lvl>
    <w:lvl w:ilvl="7" w:tplc="7ED2DEA8" w:tentative="1">
      <w:start w:val="1"/>
      <w:numFmt w:val="bullet"/>
      <w:lvlText w:val="o"/>
      <w:lvlJc w:val="left"/>
      <w:pPr>
        <w:tabs>
          <w:tab w:val="num" w:pos="5400"/>
        </w:tabs>
        <w:ind w:left="5400" w:hanging="360"/>
      </w:pPr>
      <w:rPr>
        <w:rFonts w:ascii="Courier New" w:hAnsi="Courier New" w:cs="Courier New" w:hint="default"/>
      </w:rPr>
    </w:lvl>
    <w:lvl w:ilvl="8" w:tplc="577458A8"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128BE"/>
    <w:rsid w:val="00082942"/>
    <w:rsid w:val="000D7821"/>
    <w:rsid w:val="001267EF"/>
    <w:rsid w:val="001C069B"/>
    <w:rsid w:val="001C6B26"/>
    <w:rsid w:val="001E7911"/>
    <w:rsid w:val="002B67C7"/>
    <w:rsid w:val="00330EFE"/>
    <w:rsid w:val="00370125"/>
    <w:rsid w:val="003C0E11"/>
    <w:rsid w:val="003C577D"/>
    <w:rsid w:val="003D01B6"/>
    <w:rsid w:val="00567306"/>
    <w:rsid w:val="005D23CA"/>
    <w:rsid w:val="005D7D3F"/>
    <w:rsid w:val="00606152"/>
    <w:rsid w:val="006063A8"/>
    <w:rsid w:val="006A50ED"/>
    <w:rsid w:val="006B069D"/>
    <w:rsid w:val="006C487E"/>
    <w:rsid w:val="007128BE"/>
    <w:rsid w:val="00736072"/>
    <w:rsid w:val="00760BFE"/>
    <w:rsid w:val="007826AE"/>
    <w:rsid w:val="007A715B"/>
    <w:rsid w:val="007E0ADB"/>
    <w:rsid w:val="0089216E"/>
    <w:rsid w:val="00963A83"/>
    <w:rsid w:val="00BA00BE"/>
    <w:rsid w:val="00C015B5"/>
    <w:rsid w:val="00CB0D84"/>
    <w:rsid w:val="00CD481B"/>
    <w:rsid w:val="00DA051E"/>
    <w:rsid w:val="00E8367A"/>
    <w:rsid w:val="00EB3244"/>
    <w:rsid w:val="00F5329E"/>
    <w:rsid w:val="00F54929"/>
    <w:rsid w:val="00F57F82"/>
    <w:rsid w:val="00FA07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8BE"/>
    <w:pPr>
      <w:spacing w:after="0" w:line="240" w:lineRule="auto"/>
    </w:pPr>
    <w:rPr>
      <w:rFonts w:ascii="Times New Roman" w:eastAsia="Times New Roman" w:hAnsi="Times New Roman" w:cs="Times New Roman"/>
      <w:sz w:val="24"/>
      <w:szCs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CB0D84"/>
    <w:rPr>
      <w:color w:val="0000FF"/>
      <w:u w:val="single"/>
    </w:rPr>
  </w:style>
  <w:style w:type="paragraph" w:styleId="Altbilgi">
    <w:name w:val="footer"/>
    <w:basedOn w:val="Normal"/>
    <w:link w:val="AltbilgiChar"/>
    <w:rsid w:val="00CB0D84"/>
    <w:pPr>
      <w:tabs>
        <w:tab w:val="center" w:pos="4320"/>
        <w:tab w:val="right" w:pos="8640"/>
      </w:tabs>
    </w:pPr>
    <w:rPr>
      <w:lang w:val="ru-RU" w:eastAsia="ru-RU"/>
    </w:rPr>
  </w:style>
  <w:style w:type="character" w:customStyle="1" w:styleId="AltbilgiChar">
    <w:name w:val="Altbilgi Char"/>
    <w:basedOn w:val="VarsaylanParagrafYazTipi"/>
    <w:link w:val="Altbilgi"/>
    <w:rsid w:val="00CB0D84"/>
    <w:rPr>
      <w:rFonts w:ascii="Times New Roman" w:eastAsia="Times New Roman" w:hAnsi="Times New Roman" w:cs="Times New Roman"/>
      <w:sz w:val="24"/>
      <w:szCs w:val="24"/>
      <w:lang w:val="ru-RU" w:eastAsia="ru-RU"/>
    </w:rPr>
  </w:style>
  <w:style w:type="paragraph" w:styleId="ListeParagraf">
    <w:name w:val="List Paragraph"/>
    <w:basedOn w:val="Normal"/>
    <w:uiPriority w:val="34"/>
    <w:qFormat/>
    <w:rsid w:val="00CB0D84"/>
    <w:pPr>
      <w:ind w:left="720"/>
    </w:pPr>
    <w:rPr>
      <w:lang w:val="ru-RU"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logueimagine@gmail.com" TargetMode="External"/><Relationship Id="rId5" Type="http://schemas.openxmlformats.org/officeDocument/2006/relationships/hyperlink" Target="http://www.turkishpolic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Imagine</dc:creator>
  <cp:lastModifiedBy>WINDOWSXP</cp:lastModifiedBy>
  <cp:revision>9</cp:revision>
  <dcterms:created xsi:type="dcterms:W3CDTF">2012-03-19T02:38:00Z</dcterms:created>
  <dcterms:modified xsi:type="dcterms:W3CDTF">2012-05-02T05:50:00Z</dcterms:modified>
</cp:coreProperties>
</file>